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56162" w14:textId="77777777" w:rsidR="004C1CE3" w:rsidRDefault="00000000">
      <w:pPr>
        <w:spacing w:line="20" w:lineRule="auto"/>
        <w:ind w:left="102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E6F95CE" wp14:editId="09D2B8EF">
                <wp:extent cx="6263005" cy="6350"/>
                <wp:effectExtent l="0" t="0" r="0" b="0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6350"/>
                          <a:chOff x="2214475" y="3776825"/>
                          <a:chExt cx="6263050" cy="6350"/>
                        </a:xfrm>
                      </wpg:grpSpPr>
                      <wpg:grpSp>
                        <wpg:cNvPr id="1294570557" name="Agrupar 1294570557"/>
                        <wpg:cNvGrpSpPr/>
                        <wpg:grpSpPr>
                          <a:xfrm>
                            <a:off x="2214498" y="3776825"/>
                            <a:ext cx="6263005" cy="6350"/>
                            <a:chOff x="0" y="0"/>
                            <a:chExt cx="6263005" cy="6350"/>
                          </a:xfrm>
                        </wpg:grpSpPr>
                        <wps:wsp>
                          <wps:cNvPr id="1640011528" name="Retângulo 1640011528"/>
                          <wps:cNvSpPr/>
                          <wps:spPr>
                            <a:xfrm>
                              <a:off x="0" y="0"/>
                              <a:ext cx="626300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B65CAF" w14:textId="77777777" w:rsidR="004C1CE3" w:rsidRDefault="004C1C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483493" name="Forma livre: Forma 175483493"/>
                          <wps:cNvSpPr/>
                          <wps:spPr>
                            <a:xfrm>
                              <a:off x="0" y="0"/>
                              <a:ext cx="626300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3005" h="6350" extrusionOk="0">
                                  <a:moveTo>
                                    <a:pt x="62630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263005" y="6096"/>
                                  </a:lnTo>
                                  <a:lnTo>
                                    <a:pt x="62630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263005" cy="6350"/>
                <wp:effectExtent b="0" l="0" r="0" t="0"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3005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155E7DB" w14:textId="77777777" w:rsidR="004C1CE3" w:rsidRDefault="004C1CE3">
      <w:pPr>
        <w:spacing w:before="7" w:after="1"/>
        <w:rPr>
          <w:sz w:val="12"/>
          <w:szCs w:val="12"/>
        </w:rPr>
      </w:pPr>
    </w:p>
    <w:p w14:paraId="371A2CBF" w14:textId="0233674B" w:rsidR="00CA26F5" w:rsidRPr="00CA26F5" w:rsidRDefault="00000000" w:rsidP="00CA26F5">
      <w:pPr>
        <w:ind w:right="249"/>
        <w:jc w:val="right"/>
      </w:pPr>
      <w:r>
        <w:rPr>
          <w:rFonts w:ascii="Liberation Sans Narrow" w:eastAsia="Liberation Sans Narrow" w:hAnsi="Liberation Sans Narrow" w:cs="Liberation Sans Narrow"/>
          <w:sz w:val="14"/>
          <w:szCs w:val="14"/>
        </w:rPr>
        <w:t>Escola-Sede: Escola Secundária de Gondomar</w:t>
      </w:r>
    </w:p>
    <w:p w14:paraId="3508AA59" w14:textId="1110E9EE" w:rsidR="00BF37B0" w:rsidRPr="00CA26F5" w:rsidRDefault="00CA26F5" w:rsidP="00D32AC6">
      <w:pPr>
        <w:pStyle w:val="Ttulo"/>
        <w:rPr>
          <w:b/>
          <w:bCs/>
          <w:sz w:val="26"/>
          <w:szCs w:val="26"/>
        </w:rPr>
      </w:pPr>
      <w:r w:rsidRPr="00CA26F5">
        <w:rPr>
          <w:rFonts w:ascii="Carlito" w:eastAsia="Carlito" w:hAnsi="Carlito" w:cs="Carlito"/>
          <w:b/>
          <w:bCs/>
        </w:rPr>
        <w:t>REAPRECIAÇÃO D</w:t>
      </w:r>
      <w:r w:rsidR="00D32AC6">
        <w:rPr>
          <w:rFonts w:ascii="Carlito" w:eastAsia="Carlito" w:hAnsi="Carlito" w:cs="Carlito"/>
          <w:b/>
          <w:bCs/>
        </w:rPr>
        <w:t>OS EXAMES NACIONAIS – Ensino Secundário</w:t>
      </w:r>
    </w:p>
    <w:p w14:paraId="335FF22E" w14:textId="1E57A28F" w:rsidR="00BF37B0" w:rsidRPr="00BF37B0" w:rsidRDefault="00BF37B0" w:rsidP="00BF37B0">
      <w:pPr>
        <w:jc w:val="center"/>
        <w:rPr>
          <w:b/>
          <w:bCs/>
          <w:sz w:val="24"/>
          <w:szCs w:val="24"/>
        </w:rPr>
      </w:pPr>
      <w:r w:rsidRPr="00BF37B0">
        <w:rPr>
          <w:b/>
          <w:bCs/>
          <w:sz w:val="24"/>
          <w:szCs w:val="24"/>
        </w:rPr>
        <w:t>Norma 02/JNE/2025</w:t>
      </w:r>
    </w:p>
    <w:p w14:paraId="3AA2D0D5" w14:textId="77777777" w:rsidR="00F44E61" w:rsidRPr="00BF37B0" w:rsidRDefault="00F44E61">
      <w:pPr>
        <w:ind w:left="10" w:right="118"/>
        <w:jc w:val="center"/>
        <w:rPr>
          <w:b/>
          <w:bCs/>
          <w:sz w:val="20"/>
          <w:szCs w:val="20"/>
        </w:rPr>
      </w:pPr>
    </w:p>
    <w:p w14:paraId="688F78E9" w14:textId="2500BA17" w:rsidR="00BF37B0" w:rsidRPr="00BF37B0" w:rsidRDefault="00BF37B0" w:rsidP="00BF37B0">
      <w:pPr>
        <w:ind w:left="10" w:right="118"/>
        <w:jc w:val="center"/>
        <w:rPr>
          <w:b/>
          <w:bCs/>
          <w:sz w:val="26"/>
          <w:szCs w:val="26"/>
        </w:rPr>
      </w:pPr>
      <w:r w:rsidRPr="00BF37B0">
        <w:rPr>
          <w:b/>
          <w:bCs/>
          <w:sz w:val="26"/>
          <w:szCs w:val="26"/>
        </w:rPr>
        <w:t>CAPÍTULO V – REAPRECIAÇÃO E RECLAMAÇÃO DAS PROVAS E EXAMES</w:t>
      </w:r>
    </w:p>
    <w:p w14:paraId="1F41CD8C" w14:textId="77777777" w:rsidR="00BF37B0" w:rsidRDefault="00BF37B0" w:rsidP="001214D8">
      <w:pPr>
        <w:ind w:left="10" w:right="118"/>
        <w:jc w:val="both"/>
        <w:rPr>
          <w:b/>
          <w:bCs/>
          <w:sz w:val="18"/>
          <w:szCs w:val="18"/>
        </w:rPr>
      </w:pPr>
    </w:p>
    <w:p w14:paraId="7CD7584F" w14:textId="75F24AAD" w:rsidR="001214D8" w:rsidRP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>SECÇÃO II – REAPRECIAÇÃO DOS EXAMES FINAIS NACIONAIS, DOS EXAMES A NÍVEL DE ESCOLA DE LÍNGUAS ESTRANGEIRAS EQUIVALENTES A EXAMES FINAIS NACIONAIS, DAS PROVAS A NÍVEL DE ESCOLA E DAS PROVAS DE EQUIVALÊNCIA À FREQUÊNCIA DOS ENSINOS BÁSICO E SECUNDÁRIO</w:t>
      </w:r>
    </w:p>
    <w:p w14:paraId="3C49AF4C" w14:textId="77777777" w:rsidR="001214D8" w:rsidRDefault="001214D8" w:rsidP="001214D8">
      <w:pPr>
        <w:ind w:left="10" w:right="118"/>
        <w:jc w:val="both"/>
        <w:rPr>
          <w:b/>
          <w:bCs/>
          <w:sz w:val="20"/>
          <w:szCs w:val="20"/>
        </w:rPr>
      </w:pPr>
    </w:p>
    <w:p w14:paraId="551DE15F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57. COMPETÊNCIA PARA A REAPRECIAÇÃO DE PROVAS </w:t>
      </w:r>
    </w:p>
    <w:p w14:paraId="3AA5A26E" w14:textId="77777777" w:rsidR="001214D8" w:rsidRPr="001214D8" w:rsidRDefault="001214D8" w:rsidP="001214D8">
      <w:pPr>
        <w:ind w:left="10" w:right="118"/>
        <w:jc w:val="both"/>
      </w:pPr>
      <w:r w:rsidRPr="001214D8">
        <w:t xml:space="preserve">57.1. É da competência do JNE a reapreciação das seguintes provas e exames: </w:t>
      </w:r>
    </w:p>
    <w:p w14:paraId="012BE7C1" w14:textId="77777777" w:rsidR="001214D8" w:rsidRPr="001214D8" w:rsidRDefault="001214D8" w:rsidP="001214D8">
      <w:pPr>
        <w:ind w:left="10" w:right="118"/>
        <w:jc w:val="both"/>
      </w:pPr>
      <w:r w:rsidRPr="001214D8">
        <w:t xml:space="preserve">a) Exames finais nacionais do ensino secundário; </w:t>
      </w:r>
    </w:p>
    <w:p w14:paraId="53B4A1FA" w14:textId="77777777" w:rsidR="001214D8" w:rsidRPr="001214D8" w:rsidRDefault="001214D8" w:rsidP="001214D8">
      <w:pPr>
        <w:ind w:left="10" w:right="118"/>
        <w:jc w:val="both"/>
      </w:pPr>
      <w:r w:rsidRPr="001214D8">
        <w:t xml:space="preserve">b) Exames a nível de escola de línguas estrangeiras equivalentes a exames finais nacionais; </w:t>
      </w:r>
    </w:p>
    <w:p w14:paraId="29A18FA6" w14:textId="77777777" w:rsidR="001214D8" w:rsidRPr="001214D8" w:rsidRDefault="001214D8" w:rsidP="001214D8">
      <w:pPr>
        <w:ind w:left="10" w:right="118"/>
        <w:jc w:val="both"/>
      </w:pPr>
      <w:r w:rsidRPr="001214D8">
        <w:t xml:space="preserve">c) Provas de equivalência à frequência; </w:t>
      </w:r>
    </w:p>
    <w:p w14:paraId="378D4499" w14:textId="77777777" w:rsidR="001214D8" w:rsidRPr="001214D8" w:rsidRDefault="001214D8" w:rsidP="001214D8">
      <w:pPr>
        <w:ind w:left="10" w:right="118"/>
        <w:jc w:val="both"/>
      </w:pPr>
      <w:r w:rsidRPr="001214D8">
        <w:t xml:space="preserve">d) Provas a nível de escola. </w:t>
      </w:r>
    </w:p>
    <w:p w14:paraId="425D5394" w14:textId="77777777" w:rsidR="001214D8" w:rsidRPr="001214D8" w:rsidRDefault="001214D8" w:rsidP="001214D8">
      <w:pPr>
        <w:ind w:left="10" w:right="118"/>
        <w:jc w:val="both"/>
      </w:pPr>
      <w:r w:rsidRPr="001214D8">
        <w:t>57.2. No âmbito dos processos de reapreciação deve ser observado o determinado no Regulamento das Provas de Avaliação Externa e das Provas de Equivalência à Frequência dos Ensinos Básico e Secundário</w:t>
      </w:r>
    </w:p>
    <w:p w14:paraId="1749CF6F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0823A78B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 58. PROVAS PASSÍVEIS DE REAPRECIAÇÃO </w:t>
      </w:r>
    </w:p>
    <w:p w14:paraId="40BBC03B" w14:textId="77777777" w:rsidR="001214D8" w:rsidRPr="001214D8" w:rsidRDefault="001214D8" w:rsidP="001214D8">
      <w:pPr>
        <w:ind w:left="10" w:right="118"/>
        <w:jc w:val="both"/>
      </w:pPr>
      <w:r w:rsidRPr="001214D8">
        <w:t xml:space="preserve">58.1. É admitida a reapreciação dos exames finais nacionais, dos exames a nível de escola de línguas estrangeiras equivalentes a exames finais nacionais, das provas de equivalência à frequência e das provas a nível de escola de cuja resolução haja registo escrito em suporte papel, suporte digital ou produção de trabalho bidimensional ou tridimensional. </w:t>
      </w:r>
    </w:p>
    <w:p w14:paraId="5B03951E" w14:textId="77777777" w:rsidR="001214D8" w:rsidRPr="001214D8" w:rsidRDefault="001214D8" w:rsidP="001214D8">
      <w:pPr>
        <w:ind w:left="10" w:right="118"/>
        <w:jc w:val="both"/>
      </w:pPr>
      <w:r w:rsidRPr="001214D8">
        <w:t xml:space="preserve">58.2. Quando a prova, para além da resolução escrita, incluir a observação do desempenho de outras competências, nomeadamente componente prática ou componente de produção e interação orais, só é passível de reapreciação a parte escrita. </w:t>
      </w:r>
    </w:p>
    <w:p w14:paraId="58DD8A87" w14:textId="77777777" w:rsidR="001214D8" w:rsidRPr="001214D8" w:rsidRDefault="001214D8" w:rsidP="001214D8">
      <w:pPr>
        <w:ind w:left="10" w:right="118"/>
        <w:jc w:val="both"/>
      </w:pPr>
      <w:r w:rsidRPr="001214D8">
        <w:t xml:space="preserve">58.3. Têm legitimidade para requerer a reapreciação das provas o encarregado de educação ou o próprio aluno, quando maior de idade. </w:t>
      </w:r>
    </w:p>
    <w:p w14:paraId="2E95F8E1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38B900F2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59. EFEITOS DA APRESENTAÇÃO DO PEDIDO </w:t>
      </w:r>
    </w:p>
    <w:p w14:paraId="6511A0F7" w14:textId="77777777" w:rsidR="001214D8" w:rsidRPr="001214D8" w:rsidRDefault="001214D8" w:rsidP="001214D8">
      <w:pPr>
        <w:ind w:left="10" w:right="118"/>
        <w:jc w:val="both"/>
      </w:pPr>
      <w:r w:rsidRPr="001214D8">
        <w:t xml:space="preserve">59.1. A formalização do pedido de reapreciação de uma prova implica a suspensão da classificação que fora inicialmente atribuída, sem prejuízo da sua utilização, a título provisório, para efeitos de apresentação do processo de candidatura ao ensino superior, no caso dos alunos do ensino secundário. </w:t>
      </w:r>
    </w:p>
    <w:p w14:paraId="21E7B17F" w14:textId="77777777" w:rsidR="001214D8" w:rsidRPr="001214D8" w:rsidRDefault="001214D8" w:rsidP="001214D8">
      <w:pPr>
        <w:ind w:left="10" w:right="118"/>
        <w:jc w:val="both"/>
      </w:pPr>
      <w:r w:rsidRPr="001214D8">
        <w:t xml:space="preserve">59.2. A classificação que resultar do processo de reapreciação é aquela que passa a ser considerada para todos os efeitos, ainda que inferior à inicial, sem prejuízo do estabelecido no número seguinte. </w:t>
      </w:r>
    </w:p>
    <w:p w14:paraId="69E9DF57" w14:textId="77777777" w:rsidR="001214D8" w:rsidRPr="001214D8" w:rsidRDefault="001214D8" w:rsidP="001214D8">
      <w:pPr>
        <w:ind w:left="10" w:right="118"/>
        <w:jc w:val="both"/>
      </w:pPr>
      <w:r w:rsidRPr="001214D8">
        <w:t xml:space="preserve">59.3. A classificação final da reapreciação pode ser inferior à classificação atribuída aquando da classificação da prova, não podendo, no entanto, implicar em caso algum, a reprovação do aluno quando este já tiver sido aprovado com base na classificação inicial, caso em que a classificação final da reapreciação será a mínima necessária para garantir a aprovação. </w:t>
      </w:r>
    </w:p>
    <w:p w14:paraId="000CE2FC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24B9A838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60. FASES DO PROCESSO </w:t>
      </w:r>
    </w:p>
    <w:p w14:paraId="52D67BDB" w14:textId="77777777" w:rsidR="001214D8" w:rsidRPr="001214D8" w:rsidRDefault="001214D8" w:rsidP="001214D8">
      <w:pPr>
        <w:ind w:left="10" w:right="118"/>
        <w:jc w:val="both"/>
      </w:pPr>
      <w:r w:rsidRPr="001214D8">
        <w:t xml:space="preserve">No processo de reapreciação há a considerar duas fases distintas: </w:t>
      </w:r>
    </w:p>
    <w:p w14:paraId="6C925DEF" w14:textId="77777777" w:rsidR="001214D8" w:rsidRPr="001214D8" w:rsidRDefault="001214D8" w:rsidP="001214D8">
      <w:pPr>
        <w:ind w:left="10" w:right="118"/>
        <w:jc w:val="both"/>
      </w:pPr>
      <w:r w:rsidRPr="001214D8">
        <w:t xml:space="preserve">a) A consulta das provas, que se destina a permitir que o aluno possa conhecer a classificação que foi atribuída a cada questão da prova; </w:t>
      </w:r>
    </w:p>
    <w:p w14:paraId="6760BCC5" w14:textId="77777777" w:rsidR="001214D8" w:rsidRPr="001214D8" w:rsidRDefault="001214D8" w:rsidP="001214D8">
      <w:pPr>
        <w:ind w:left="10" w:right="118"/>
        <w:jc w:val="both"/>
      </w:pPr>
      <w:r w:rsidRPr="001214D8">
        <w:t>b) A reapreciação propriamente dita, que tem início quando o aluno, após a consulta da prova, entende prosseguir o processo de reapreciação e, por esse motivo, apresenta o requerimento de reapreciação e a alegação</w:t>
      </w:r>
    </w:p>
    <w:p w14:paraId="1FF56874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4A0883AC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5C35A694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08860B1A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423F14C1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61. PEDIDO DE CONSULTA DA PROVA </w:t>
      </w:r>
    </w:p>
    <w:p w14:paraId="2B7F82FD" w14:textId="77777777" w:rsidR="001214D8" w:rsidRPr="009300D3" w:rsidRDefault="001214D8" w:rsidP="001214D8">
      <w:pPr>
        <w:ind w:left="10" w:right="118"/>
        <w:jc w:val="both"/>
      </w:pPr>
      <w:r w:rsidRPr="009300D3">
        <w:t xml:space="preserve">61.1. O requerimento para consulta da prova (Modelo 09/JNE) em formato </w:t>
      </w:r>
      <w:proofErr w:type="spellStart"/>
      <w:r w:rsidRPr="009300D3">
        <w:t>pdf</w:t>
      </w:r>
      <w:proofErr w:type="spellEnd"/>
      <w:r w:rsidRPr="009300D3">
        <w:t xml:space="preserve"> editável, disponibilizado nas páginas eletrónicas das escolas, deve ser descarregado, preenchido e enviado, para o correio eletrónico disponibilizado pela escola, pelo encarregado de educação ou pelo próprio aluno, quando maior, e deve ser dirigido ao diretor da escola. </w:t>
      </w:r>
    </w:p>
    <w:p w14:paraId="4D8101F9" w14:textId="77777777" w:rsidR="001214D8" w:rsidRPr="009300D3" w:rsidRDefault="001214D8" w:rsidP="001214D8">
      <w:pPr>
        <w:ind w:left="10" w:right="118"/>
        <w:jc w:val="both"/>
      </w:pPr>
      <w:r w:rsidRPr="009300D3">
        <w:t xml:space="preserve">61.2. O requerimento é enviado/apresentado no próprio dia e no dia útil seguinte ao da publicação da respetiva classificação, servindo este de recibo a devolver ao requerente. </w:t>
      </w:r>
    </w:p>
    <w:p w14:paraId="472C6DEB" w14:textId="77777777" w:rsidR="001214D8" w:rsidRPr="009300D3" w:rsidRDefault="001214D8" w:rsidP="001214D8">
      <w:pPr>
        <w:ind w:left="10" w:right="118"/>
        <w:jc w:val="both"/>
      </w:pPr>
      <w:r w:rsidRPr="009300D3">
        <w:t xml:space="preserve">61.3. Os encarregados de educação dos alunos filhos de profissionais itinerantes, que pretendam solicitar a reapreciação das provas e exames, devem fazê-lo através da escola de matrícula do seu educando. </w:t>
      </w:r>
    </w:p>
    <w:p w14:paraId="1DE4BCE1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7DA72313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62. REALIZAÇÃO DA CONSULTA </w:t>
      </w:r>
    </w:p>
    <w:p w14:paraId="74C6A5CB" w14:textId="77777777" w:rsidR="001214D8" w:rsidRPr="009300D3" w:rsidRDefault="001214D8" w:rsidP="001214D8">
      <w:pPr>
        <w:ind w:left="10" w:right="118"/>
        <w:jc w:val="both"/>
      </w:pPr>
      <w:r w:rsidRPr="009300D3">
        <w:t xml:space="preserve">62.1. No prazo máximo de um dia útil, após o prazo referido no n.º 61.2., devem ser facultados aos alunos as cópias da prova realizada, incluindo o documento classificação de itens de prova ou os critérios de classificação, se aplicável, em suporte digital (formato </w:t>
      </w:r>
      <w:proofErr w:type="spellStart"/>
      <w:r w:rsidRPr="009300D3">
        <w:t>pdf</w:t>
      </w:r>
      <w:proofErr w:type="spellEnd"/>
      <w:r w:rsidRPr="009300D3">
        <w:t xml:space="preserve">) ou em suporte papel, mediante o pagamento do valor das fotocópias habitualmente cobrado. </w:t>
      </w:r>
    </w:p>
    <w:p w14:paraId="5D0C5A55" w14:textId="77777777" w:rsidR="001214D8" w:rsidRPr="009300D3" w:rsidRDefault="001214D8" w:rsidP="001214D8">
      <w:pPr>
        <w:ind w:left="10" w:right="118"/>
        <w:jc w:val="both"/>
      </w:pPr>
      <w:r w:rsidRPr="009300D3">
        <w:t xml:space="preserve">62.2. A consulta do original da prova só pode ser efetuada na presença do diretor, subdiretor, adjunto do diretor ou do coordenador do secretariado de exames. </w:t>
      </w:r>
    </w:p>
    <w:p w14:paraId="15B98B8A" w14:textId="77777777" w:rsidR="001214D8" w:rsidRDefault="001214D8" w:rsidP="001214D8">
      <w:pPr>
        <w:ind w:left="10" w:right="118"/>
        <w:jc w:val="both"/>
        <w:rPr>
          <w:b/>
          <w:bCs/>
        </w:rPr>
      </w:pPr>
    </w:p>
    <w:p w14:paraId="2D644AE7" w14:textId="77777777" w:rsidR="001214D8" w:rsidRDefault="001214D8" w:rsidP="001214D8">
      <w:pPr>
        <w:ind w:left="10" w:right="118"/>
        <w:jc w:val="both"/>
        <w:rPr>
          <w:b/>
          <w:bCs/>
        </w:rPr>
      </w:pPr>
      <w:r w:rsidRPr="001214D8">
        <w:rPr>
          <w:b/>
          <w:bCs/>
        </w:rPr>
        <w:t xml:space="preserve">63. FORMALIZAÇÃO DO PEDIDO </w:t>
      </w:r>
    </w:p>
    <w:p w14:paraId="66FD0C7D" w14:textId="77777777" w:rsidR="001214D8" w:rsidRPr="001214D8" w:rsidRDefault="001214D8" w:rsidP="001214D8">
      <w:pPr>
        <w:ind w:left="10" w:right="118"/>
        <w:jc w:val="both"/>
      </w:pPr>
      <w:r w:rsidRPr="001214D8">
        <w:t xml:space="preserve">63.1. Os modelos referentes ao processo de reapreciação devem, preferencialmente, ser preenchidos em formato digital, disponíveis em https://www.dge.mec.pt/modelos, a disponibilizar pelas escolas nas suas páginas eletrónicas, sendo descarregados, preenchidos e enviados para o correio eletrónico disponibilizado pelas escolas, para posteriormente serem assinados para apresentação na escola. </w:t>
      </w:r>
    </w:p>
    <w:p w14:paraId="4BE10BC3" w14:textId="77777777" w:rsidR="001214D8" w:rsidRPr="001214D8" w:rsidRDefault="001214D8" w:rsidP="001214D8">
      <w:pPr>
        <w:ind w:left="10" w:right="118"/>
        <w:jc w:val="both"/>
      </w:pPr>
      <w:r w:rsidRPr="001214D8">
        <w:t xml:space="preserve">63.2. O requerimento deve ser formalizado, nos dois dias úteis seguintes ao prazo mencionado no n.º 62.1., através do Modelo 12/JNE, dirigido ao Presidente do JNE. </w:t>
      </w:r>
    </w:p>
    <w:p w14:paraId="0810463F" w14:textId="77777777" w:rsidR="001214D8" w:rsidRPr="001214D8" w:rsidRDefault="001214D8" w:rsidP="001214D8">
      <w:pPr>
        <w:ind w:left="10" w:right="118"/>
        <w:jc w:val="both"/>
      </w:pPr>
      <w:r w:rsidRPr="001214D8">
        <w:t xml:space="preserve">63.3. A validação do Modelo 12/JNE é formalizada mediante assinatura do modelo e respetivo pagamento. 63.4. O pedido de reapreciação é acompanhado de alegação justificativa, a apresentar no Modelo 12-A/JNE. 63.5. Quando a alegação não for redigida no Modelo 12-A/JNE, deve ser anexada ao referido modelo, o qual serve de folha de rosto. </w:t>
      </w:r>
    </w:p>
    <w:p w14:paraId="56E855E4" w14:textId="25BE13F4" w:rsidR="001214D8" w:rsidRDefault="001214D8" w:rsidP="001214D8">
      <w:pPr>
        <w:ind w:left="10" w:right="118"/>
        <w:jc w:val="both"/>
      </w:pPr>
      <w:r w:rsidRPr="001214D8">
        <w:t>63.6. Se a reapreciação incidir exclusivamente sobre erro na soma das cotações e ou erro na atribuição da classificação aos itens de seleção, o requerente deve apresentar o Modelo 10/JNE devidamente preenchido, não havendo neste caso lugar a alegação nem sendo devido o depósito de qualquer quantia.</w:t>
      </w:r>
    </w:p>
    <w:p w14:paraId="4B4F49D9" w14:textId="77777777" w:rsidR="001214D8" w:rsidRDefault="001214D8" w:rsidP="001214D8">
      <w:pPr>
        <w:ind w:left="10" w:right="118"/>
        <w:jc w:val="both"/>
      </w:pPr>
    </w:p>
    <w:p w14:paraId="3DB0EAD7" w14:textId="77777777" w:rsidR="001214D8" w:rsidRDefault="001214D8" w:rsidP="001214D8">
      <w:pPr>
        <w:ind w:left="10" w:right="118"/>
        <w:jc w:val="both"/>
      </w:pPr>
      <w:r w:rsidRPr="001214D8">
        <w:rPr>
          <w:b/>
          <w:bCs/>
        </w:rPr>
        <w:t>64. ORGANIZAÇÃO DO PROCESSO NA ESCOLA</w:t>
      </w:r>
      <w:r w:rsidRPr="001214D8">
        <w:t xml:space="preserve"> </w:t>
      </w:r>
    </w:p>
    <w:p w14:paraId="4D194416" w14:textId="77777777" w:rsidR="001214D8" w:rsidRDefault="001214D8" w:rsidP="001214D8">
      <w:pPr>
        <w:ind w:left="10" w:right="118"/>
        <w:jc w:val="both"/>
      </w:pPr>
      <w:r w:rsidRPr="001214D8">
        <w:t xml:space="preserve">64.1. Cada pedido de reapreciação dá origem à organização de um processo em suporte digital (formato </w:t>
      </w:r>
      <w:proofErr w:type="spellStart"/>
      <w:r w:rsidRPr="001214D8">
        <w:t>pdf</w:t>
      </w:r>
      <w:proofErr w:type="spellEnd"/>
      <w:r w:rsidRPr="001214D8">
        <w:t xml:space="preserve">), que deverá ser submetido na plataforma eletrónica Reapreciação de Provas e Exames (RPE), ou em suporte papel, quando aplicável, sendo constituído por: </w:t>
      </w:r>
    </w:p>
    <w:p w14:paraId="42D48391" w14:textId="77777777" w:rsidR="001214D8" w:rsidRDefault="001214D8" w:rsidP="001214D8">
      <w:pPr>
        <w:ind w:left="10" w:right="118"/>
        <w:jc w:val="both"/>
      </w:pPr>
      <w:r w:rsidRPr="001214D8">
        <w:t xml:space="preserve">a) Alegação justificativa de reapreciação de prova Modelo 12-A/JNE; </w:t>
      </w:r>
    </w:p>
    <w:p w14:paraId="32FAFB79" w14:textId="77777777" w:rsidR="001214D8" w:rsidRDefault="001214D8" w:rsidP="001214D8">
      <w:pPr>
        <w:ind w:left="10" w:right="118"/>
        <w:jc w:val="both"/>
      </w:pPr>
      <w:r w:rsidRPr="001214D8">
        <w:t xml:space="preserve">b) Cópia digital da prova realizada pelo aluno no caso de submissão na plataforma RPE, sem o talão destacável, que fica guardado na escola, com o número confidencial de escola tapado com tinta preta, de forma a ficar completamente ilegível ou o original da prova realizada pelo aluno, quando aplicável; </w:t>
      </w:r>
    </w:p>
    <w:p w14:paraId="225250B8" w14:textId="77777777" w:rsidR="001214D8" w:rsidRDefault="001214D8" w:rsidP="001214D8">
      <w:pPr>
        <w:ind w:left="10" w:right="118"/>
        <w:jc w:val="both"/>
      </w:pPr>
      <w:r w:rsidRPr="001214D8">
        <w:t>c) Enunciado da prova e critérios de classificação, sem identificação da escola, quando se tratar de provas de equivalência à frequência e provas a nível de escola, incluindo a transcrição de ficheiro áudio, caso se aplique;</w:t>
      </w:r>
    </w:p>
    <w:p w14:paraId="5E8F6E44" w14:textId="77777777" w:rsidR="001214D8" w:rsidRDefault="001214D8" w:rsidP="001214D8">
      <w:pPr>
        <w:ind w:left="10" w:right="118"/>
        <w:jc w:val="both"/>
      </w:pPr>
      <w:r w:rsidRPr="001214D8">
        <w:t xml:space="preserve"> d) É entregue presencialmente no agrupamento do JNE o original das provas de equivalência à frequência de Educação Visual (03 e 14), realizadas no modelo 0406 da EMECI, e o original dos exames finais nacionais de Desenho A (706) e de Geometria Descritiva A (708), realizados nos modelos 0401 e 0411 da EMECI, respetivamente, incluindo o modelo 0400 da EMECI para a justificação escrita do item do exame final nacional de Desenho A, acompanhados do Modelo 13/JNE. </w:t>
      </w:r>
    </w:p>
    <w:p w14:paraId="13709EEE" w14:textId="77777777" w:rsidR="001214D8" w:rsidRDefault="001214D8" w:rsidP="001214D8">
      <w:pPr>
        <w:ind w:left="10" w:right="118"/>
        <w:jc w:val="both"/>
      </w:pPr>
      <w:r w:rsidRPr="001214D8">
        <w:t xml:space="preserve">64.2. O processo é organizado de forma a garantir rigorosamente o anonimato do aluno. </w:t>
      </w:r>
    </w:p>
    <w:p w14:paraId="5913FFA3" w14:textId="3F8604BD" w:rsidR="001214D8" w:rsidRPr="001214D8" w:rsidRDefault="001214D8" w:rsidP="001214D8">
      <w:pPr>
        <w:ind w:left="10" w:right="118"/>
        <w:jc w:val="both"/>
      </w:pPr>
      <w:r w:rsidRPr="001214D8">
        <w:t>64.3. O original do requerimento da reapreciação fica arquivado na escola.</w:t>
      </w:r>
    </w:p>
    <w:p w14:paraId="051C6C33" w14:textId="34EA49F6" w:rsidR="004C1CE3" w:rsidRPr="001214D8" w:rsidRDefault="004C1CE3" w:rsidP="00CA26F5">
      <w:pPr>
        <w:pBdr>
          <w:top w:val="nil"/>
          <w:left w:val="nil"/>
          <w:bottom w:val="nil"/>
          <w:right w:val="nil"/>
          <w:between w:val="nil"/>
        </w:pBdr>
        <w:spacing w:line="20" w:lineRule="auto"/>
        <w:rPr>
          <w:color w:val="000000"/>
          <w:sz w:val="2"/>
          <w:szCs w:val="2"/>
        </w:rPr>
      </w:pPr>
    </w:p>
    <w:p w14:paraId="3F6BBB37" w14:textId="77777777" w:rsidR="001214D8" w:rsidRPr="001214D8" w:rsidRDefault="001214D8" w:rsidP="00CA26F5">
      <w:pPr>
        <w:pBdr>
          <w:top w:val="nil"/>
          <w:left w:val="nil"/>
          <w:bottom w:val="nil"/>
          <w:right w:val="nil"/>
          <w:between w:val="nil"/>
        </w:pBdr>
        <w:spacing w:line="20" w:lineRule="auto"/>
        <w:rPr>
          <w:color w:val="000000"/>
          <w:sz w:val="2"/>
          <w:szCs w:val="2"/>
        </w:rPr>
      </w:pPr>
    </w:p>
    <w:p w14:paraId="6E574746" w14:textId="77777777" w:rsidR="001214D8" w:rsidRPr="00CA26F5" w:rsidRDefault="001214D8" w:rsidP="00CA26F5">
      <w:pPr>
        <w:pBdr>
          <w:top w:val="nil"/>
          <w:left w:val="nil"/>
          <w:bottom w:val="nil"/>
          <w:right w:val="nil"/>
          <w:between w:val="nil"/>
        </w:pBdr>
        <w:spacing w:line="20" w:lineRule="auto"/>
        <w:rPr>
          <w:color w:val="000000"/>
          <w:sz w:val="2"/>
          <w:szCs w:val="2"/>
        </w:rPr>
      </w:pPr>
    </w:p>
    <w:sectPr w:rsidR="001214D8" w:rsidRPr="00CA26F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380" w:right="660" w:bottom="1180" w:left="1060" w:header="688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CE7B7" w14:textId="77777777" w:rsidR="000F1AB2" w:rsidRDefault="000F1AB2">
      <w:r>
        <w:separator/>
      </w:r>
    </w:p>
  </w:endnote>
  <w:endnote w:type="continuationSeparator" w:id="0">
    <w:p w14:paraId="51442B05" w14:textId="77777777" w:rsidR="000F1AB2" w:rsidRDefault="000F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rlito">
    <w:altName w:val="Calibri"/>
    <w:charset w:val="00"/>
    <w:family w:val="auto"/>
    <w:pitch w:val="default"/>
    <w:embedRegular r:id="rId1" w:fontKey="{4E8C5AF3-0AEE-4EB5-8F26-118C84C4CBBE}"/>
    <w:embedBold r:id="rId2" w:fontKey="{B5E584BC-8722-4333-A2C8-835E08E929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482FB45-AACE-4BD4-9EDD-E882FB6CE4AD}"/>
    <w:embedBold r:id="rId4" w:fontKey="{DEE4F5FC-5D36-4818-BA9A-99B10DB83A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39E914B-A71F-49A3-91D9-08300056EDC2}"/>
    <w:embedItalic r:id="rId6" w:fontKey="{DC92E81E-FC00-464D-BAE7-8AED0AD14717}"/>
  </w:font>
  <w:font w:name="Liberation Sans Narrow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350BB7-B73F-4EC7-99F5-8F91AA42F2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BE8047-E4CE-47EF-94B1-E6485BA5F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AA7A" w14:textId="77777777" w:rsidR="004C1CE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52F8A69" wp14:editId="0BDD8629">
              <wp:simplePos x="0" y="0"/>
              <wp:positionH relativeFrom="column">
                <wp:posOffset>63500</wp:posOffset>
              </wp:positionH>
              <wp:positionV relativeFrom="paragraph">
                <wp:posOffset>9931400</wp:posOffset>
              </wp:positionV>
              <wp:extent cx="6263005" cy="12700"/>
              <wp:effectExtent l="0" t="0" r="0" b="0"/>
              <wp:wrapNone/>
              <wp:docPr id="5" name="Forma livre: Form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14498" y="3776825"/>
                        <a:ext cx="626300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63005" h="6350" extrusionOk="0">
                            <a:moveTo>
                              <a:pt x="626300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263005" y="6095"/>
                            </a:lnTo>
                            <a:lnTo>
                              <a:pt x="62630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63500</wp:posOffset>
              </wp:positionH>
              <wp:positionV relativeFrom="paragraph">
                <wp:posOffset>9931400</wp:posOffset>
              </wp:positionV>
              <wp:extent cx="6263005" cy="127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6300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C708638" wp14:editId="13D9FC72">
              <wp:simplePos x="0" y="0"/>
              <wp:positionH relativeFrom="column">
                <wp:posOffset>6184900</wp:posOffset>
              </wp:positionH>
              <wp:positionV relativeFrom="paragraph">
                <wp:posOffset>10147300</wp:posOffset>
              </wp:positionV>
              <wp:extent cx="172085" cy="17589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4720" y="3696815"/>
                        <a:ext cx="1625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891741" w14:textId="77777777" w:rsidR="004C1CE3" w:rsidRDefault="00000000">
                          <w:pPr>
                            <w:spacing w:before="22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1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6184900</wp:posOffset>
              </wp:positionH>
              <wp:positionV relativeFrom="paragraph">
                <wp:posOffset>10147300</wp:posOffset>
              </wp:positionV>
              <wp:extent cx="172085" cy="17589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08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B0E30" w14:textId="77777777" w:rsidR="004C1CE3" w:rsidRDefault="004C1C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CB4B3" w14:textId="77777777" w:rsidR="000F1AB2" w:rsidRDefault="000F1AB2">
      <w:r>
        <w:separator/>
      </w:r>
    </w:p>
  </w:footnote>
  <w:footnote w:type="continuationSeparator" w:id="0">
    <w:p w14:paraId="0766788B" w14:textId="77777777" w:rsidR="000F1AB2" w:rsidRDefault="000F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u67a6o8w8oza" w:colFirst="0" w:colLast="0"/>
  <w:bookmarkEnd w:id="0"/>
  <w:p w14:paraId="4068CB2B" w14:textId="77777777" w:rsidR="004C1CE3" w:rsidRDefault="00000000">
    <w:pPr>
      <w:pStyle w:val="Ttulo"/>
      <w:jc w:val="left"/>
    </w:pPr>
    <w:r>
      <w:rPr>
        <w:noProof/>
      </w:rPr>
      <mc:AlternateContent>
        <mc:Choice Requires="wpg">
          <w:drawing>
            <wp:inline distT="114300" distB="114300" distL="114300" distR="114300" wp14:anchorId="2409E7B8" wp14:editId="2B0B51EA">
              <wp:extent cx="1123950" cy="476250"/>
              <wp:effectExtent l="0" t="0" r="0" b="0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3950" cy="476250"/>
                        <a:chOff x="152400" y="152400"/>
                        <a:chExt cx="1104900" cy="457200"/>
                      </a:xfrm>
                    </wpg:grpSpPr>
                    <pic:pic xmlns:pic="http://schemas.openxmlformats.org/drawingml/2006/picture">
                      <pic:nvPicPr>
                        <pic:cNvPr id="1682423775" name="Shape 12" descr="Uma imagem com logótipo&#10;&#10;Descrição gerada automaticamente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114300" distT="114300" distL="114300" distR="114300">
              <wp:extent cx="1123950" cy="476250"/>
              <wp:effectExtent b="0" l="0" r="0" t="0"/>
              <wp:docPr id="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4762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>
      <w:t xml:space="preserve">                                                              </w:t>
    </w:r>
    <w:r>
      <w:rPr>
        <w:noProof/>
      </w:rPr>
      <w:drawing>
        <wp:inline distT="19050" distB="19050" distL="19050" distR="19050" wp14:anchorId="6C525034" wp14:editId="2CDBBEB2">
          <wp:extent cx="1290425" cy="231625"/>
          <wp:effectExtent l="0" t="0" r="0" b="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425" cy="23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</w:t>
    </w:r>
  </w:p>
  <w:p w14:paraId="0F4714CE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34F5D0B1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5553F66F" w14:textId="77777777" w:rsidR="004C1CE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</w:pPr>
    <w:r>
      <w:t xml:space="preserve">                                                                                                                                                     </w:t>
    </w:r>
  </w:p>
  <w:p w14:paraId="1121DBE4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5AFD6BF4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</w:pPr>
  </w:p>
  <w:p w14:paraId="47235D56" w14:textId="77777777" w:rsidR="004C1CE3" w:rsidRDefault="004C1CE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2B9E7" w14:textId="77777777" w:rsidR="004C1CE3" w:rsidRDefault="004C1C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D2306"/>
    <w:multiLevelType w:val="multilevel"/>
    <w:tmpl w:val="A8984BB8"/>
    <w:lvl w:ilvl="0">
      <w:start w:val="1"/>
      <w:numFmt w:val="decimal"/>
      <w:lvlText w:val="%1."/>
      <w:lvlJc w:val="left"/>
      <w:pPr>
        <w:ind w:left="846" w:hanging="361"/>
      </w:pPr>
      <w:rPr>
        <w:rFonts w:ascii="Carlito" w:eastAsia="Carlito" w:hAnsi="Carlito" w:cs="Carlito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846" w:hanging="212"/>
      </w:pPr>
      <w:rPr>
        <w:rFonts w:ascii="Carlito" w:eastAsia="Carlito" w:hAnsi="Carlito" w:cs="Carlito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073" w:hanging="211"/>
      </w:pPr>
    </w:lvl>
    <w:lvl w:ilvl="3">
      <w:numFmt w:val="bullet"/>
      <w:lvlText w:val="•"/>
      <w:lvlJc w:val="left"/>
      <w:pPr>
        <w:ind w:left="3086" w:hanging="211"/>
      </w:pPr>
    </w:lvl>
    <w:lvl w:ilvl="4">
      <w:numFmt w:val="bullet"/>
      <w:lvlText w:val="•"/>
      <w:lvlJc w:val="left"/>
      <w:pPr>
        <w:ind w:left="4099" w:hanging="212"/>
      </w:pPr>
    </w:lvl>
    <w:lvl w:ilvl="5">
      <w:numFmt w:val="bullet"/>
      <w:lvlText w:val="•"/>
      <w:lvlJc w:val="left"/>
      <w:pPr>
        <w:ind w:left="5112" w:hanging="212"/>
      </w:pPr>
    </w:lvl>
    <w:lvl w:ilvl="6">
      <w:numFmt w:val="bullet"/>
      <w:lvlText w:val="•"/>
      <w:lvlJc w:val="left"/>
      <w:pPr>
        <w:ind w:left="6126" w:hanging="212"/>
      </w:pPr>
    </w:lvl>
    <w:lvl w:ilvl="7">
      <w:numFmt w:val="bullet"/>
      <w:lvlText w:val="•"/>
      <w:lvlJc w:val="left"/>
      <w:pPr>
        <w:ind w:left="7139" w:hanging="212"/>
      </w:pPr>
    </w:lvl>
    <w:lvl w:ilvl="8">
      <w:numFmt w:val="bullet"/>
      <w:lvlText w:val="•"/>
      <w:lvlJc w:val="left"/>
      <w:pPr>
        <w:ind w:left="8152" w:hanging="212"/>
      </w:pPr>
    </w:lvl>
  </w:abstractNum>
  <w:abstractNum w:abstractNumId="1" w15:restartNumberingAfterBreak="0">
    <w:nsid w:val="374334DD"/>
    <w:multiLevelType w:val="multilevel"/>
    <w:tmpl w:val="5BC04866"/>
    <w:lvl w:ilvl="0">
      <w:numFmt w:val="bullet"/>
      <w:lvlText w:val="-"/>
      <w:lvlJc w:val="left"/>
      <w:pPr>
        <w:ind w:left="105" w:hanging="183"/>
      </w:pPr>
      <w:rPr>
        <w:rFonts w:ascii="Carlito" w:eastAsia="Carlito" w:hAnsi="Carlito" w:cs="Carlito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70" w:hanging="183"/>
      </w:pPr>
    </w:lvl>
    <w:lvl w:ilvl="2">
      <w:numFmt w:val="bullet"/>
      <w:lvlText w:val="•"/>
      <w:lvlJc w:val="left"/>
      <w:pPr>
        <w:ind w:left="1241" w:hanging="183"/>
      </w:pPr>
    </w:lvl>
    <w:lvl w:ilvl="3">
      <w:numFmt w:val="bullet"/>
      <w:lvlText w:val="•"/>
      <w:lvlJc w:val="left"/>
      <w:pPr>
        <w:ind w:left="1811" w:hanging="183"/>
      </w:pPr>
    </w:lvl>
    <w:lvl w:ilvl="4">
      <w:numFmt w:val="bullet"/>
      <w:lvlText w:val="•"/>
      <w:lvlJc w:val="left"/>
      <w:pPr>
        <w:ind w:left="2382" w:hanging="183"/>
      </w:pPr>
    </w:lvl>
    <w:lvl w:ilvl="5">
      <w:numFmt w:val="bullet"/>
      <w:lvlText w:val="•"/>
      <w:lvlJc w:val="left"/>
      <w:pPr>
        <w:ind w:left="2952" w:hanging="183"/>
      </w:pPr>
    </w:lvl>
    <w:lvl w:ilvl="6">
      <w:numFmt w:val="bullet"/>
      <w:lvlText w:val="•"/>
      <w:lvlJc w:val="left"/>
      <w:pPr>
        <w:ind w:left="3523" w:hanging="183"/>
      </w:pPr>
    </w:lvl>
    <w:lvl w:ilvl="7">
      <w:numFmt w:val="bullet"/>
      <w:lvlText w:val="•"/>
      <w:lvlJc w:val="left"/>
      <w:pPr>
        <w:ind w:left="4093" w:hanging="183"/>
      </w:pPr>
    </w:lvl>
    <w:lvl w:ilvl="8">
      <w:numFmt w:val="bullet"/>
      <w:lvlText w:val="•"/>
      <w:lvlJc w:val="left"/>
      <w:pPr>
        <w:ind w:left="4664" w:hanging="183"/>
      </w:pPr>
    </w:lvl>
  </w:abstractNum>
  <w:abstractNum w:abstractNumId="2" w15:restartNumberingAfterBreak="0">
    <w:nsid w:val="7D905C6F"/>
    <w:multiLevelType w:val="multilevel"/>
    <w:tmpl w:val="AD2C24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36345115">
    <w:abstractNumId w:val="2"/>
  </w:num>
  <w:num w:numId="2" w16cid:durableId="48266348">
    <w:abstractNumId w:val="1"/>
  </w:num>
  <w:num w:numId="3" w16cid:durableId="1490948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CE3"/>
    <w:rsid w:val="000F1AB2"/>
    <w:rsid w:val="001214D8"/>
    <w:rsid w:val="0047410B"/>
    <w:rsid w:val="004C1CE3"/>
    <w:rsid w:val="007B31BF"/>
    <w:rsid w:val="009300D3"/>
    <w:rsid w:val="00BF37B0"/>
    <w:rsid w:val="00CA26F5"/>
    <w:rsid w:val="00D32AC6"/>
    <w:rsid w:val="00ED3260"/>
    <w:rsid w:val="00F44E61"/>
    <w:rsid w:val="00F4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335F"/>
  <w15:docId w15:val="{B3336609-55B3-41B5-BFF5-A8202ACC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846" w:hanging="361"/>
      <w:jc w:val="both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69"/>
      <w:ind w:right="118"/>
      <w:jc w:val="center"/>
    </w:pPr>
    <w:rPr>
      <w:rFonts w:ascii="Verdana" w:eastAsia="Verdana" w:hAnsi="Verdana" w:cs="Verdan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BF37B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F3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9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1118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 França</cp:lastModifiedBy>
  <cp:revision>8</cp:revision>
  <dcterms:created xsi:type="dcterms:W3CDTF">2025-07-09T19:29:00Z</dcterms:created>
  <dcterms:modified xsi:type="dcterms:W3CDTF">2025-07-09T20:53:00Z</dcterms:modified>
</cp:coreProperties>
</file>